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4DD8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b/>
          <w:smallCaps/>
          <w:color w:val="0070C0"/>
        </w:rPr>
      </w:pPr>
      <w:r>
        <w:rPr>
          <w:rFonts w:ascii="Goethe FF Clan" w:hAnsi="Goethe FF Clan" w:cs="Arial"/>
          <w:b/>
          <w:smallCaps/>
          <w:color w:val="0070C0"/>
        </w:rPr>
        <w:t>Anleitung</w:t>
      </w:r>
      <w:r w:rsidRPr="00FA1FC6">
        <w:rPr>
          <w:rFonts w:ascii="Goethe FF Clan" w:hAnsi="Goethe FF Clan" w:cs="Arial"/>
          <w:b/>
          <w:smallCaps/>
          <w:color w:val="0070C0"/>
        </w:rPr>
        <w:t xml:space="preserve"> zur Entwicklung von Fragebögen in Praxiserkundungsprojekten</w:t>
      </w:r>
    </w:p>
    <w:p w14:paraId="50844DD9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color w:val="0070C0"/>
          <w:sz w:val="20"/>
          <w:szCs w:val="20"/>
        </w:rPr>
      </w:pPr>
    </w:p>
    <w:p w14:paraId="50844DDA" w14:textId="77777777" w:rsidR="0071615C" w:rsidRPr="00E85714" w:rsidRDefault="0071615C" w:rsidP="0071615C">
      <w:pPr>
        <w:pStyle w:val="Listenabsatz"/>
        <w:numPr>
          <w:ilvl w:val="0"/>
          <w:numId w:val="5"/>
        </w:num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E85714">
        <w:rPr>
          <w:rFonts w:ascii="Goethe FF Clan" w:hAnsi="Goethe FF Clan" w:cs="Arial"/>
          <w:sz w:val="20"/>
          <w:szCs w:val="20"/>
        </w:rPr>
        <w:t>Notieren Sie die Frage zu Ihrem Praxiserkundungsprojekt!</w:t>
      </w:r>
    </w:p>
    <w:p w14:paraId="50844DDB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2166A3" w14:paraId="3AAB37C0" w14:textId="77777777" w:rsidTr="002166A3">
        <w:trPr>
          <w:trHeight w:val="682"/>
        </w:trPr>
        <w:sdt>
          <w:sdtPr>
            <w:rPr>
              <w:rFonts w:ascii="Goethe FF Clan" w:hAnsi="Goethe FF Clan" w:cs="Arial"/>
              <w:sz w:val="20"/>
              <w:szCs w:val="20"/>
            </w:rPr>
            <w:id w:val="57933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820" w:type="dxa"/>
              </w:tcPr>
              <w:p w14:paraId="45326DCD" w14:textId="5771AA08" w:rsidR="002166A3" w:rsidRDefault="002166A3" w:rsidP="0071615C">
                <w:pPr>
                  <w:rPr>
                    <w:rFonts w:ascii="Goethe FF Clan" w:hAnsi="Goethe FF Clan" w:cs="Arial"/>
                    <w:sz w:val="20"/>
                    <w:szCs w:val="20"/>
                  </w:rPr>
                </w:pPr>
                <w:r w:rsidRPr="008843F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0844DDD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50844DDE" w14:textId="77777777" w:rsidR="0071615C" w:rsidRPr="00E85714" w:rsidRDefault="0071615C" w:rsidP="0071615C">
      <w:pPr>
        <w:pStyle w:val="Listenabsatz"/>
        <w:numPr>
          <w:ilvl w:val="0"/>
          <w:numId w:val="5"/>
        </w:num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E85714">
        <w:rPr>
          <w:rFonts w:ascii="Goethe FF Clan" w:hAnsi="Goethe FF Clan" w:cs="Arial"/>
          <w:sz w:val="20"/>
          <w:szCs w:val="20"/>
        </w:rPr>
        <w:t xml:space="preserve">Notieren Sie, was </w:t>
      </w:r>
      <w:r w:rsidRPr="00E85714">
        <w:rPr>
          <w:rFonts w:ascii="Goethe FF Clan" w:hAnsi="Goethe FF Clan" w:cs="Arial"/>
          <w:b/>
          <w:sz w:val="20"/>
          <w:szCs w:val="20"/>
        </w:rPr>
        <w:t>genau</w:t>
      </w:r>
      <w:r w:rsidRPr="00E85714">
        <w:rPr>
          <w:rFonts w:ascii="Goethe FF Clan" w:hAnsi="Goethe FF Clan" w:cs="Arial"/>
          <w:sz w:val="20"/>
          <w:szCs w:val="20"/>
        </w:rPr>
        <w:t xml:space="preserve"> Sie mit Hilfe des Fragebogens herausfinden möchten:</w:t>
      </w:r>
    </w:p>
    <w:p w14:paraId="50844DDF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sdt>
      <w:sdtPr>
        <w:rPr>
          <w:rFonts w:ascii="Goethe FF Clan" w:hAnsi="Goethe FF Clan" w:cs="Arial"/>
          <w:sz w:val="20"/>
          <w:szCs w:val="20"/>
        </w:rPr>
        <w:id w:val="-237637855"/>
        <w:placeholder>
          <w:docPart w:val="DefaultPlaceholder_-1854013440"/>
        </w:placeholder>
        <w:showingPlcHdr/>
        <w:text/>
      </w:sdtPr>
      <w:sdtContent>
        <w:p w14:paraId="50844DE0" w14:textId="1C7A1C3D" w:rsidR="0071615C" w:rsidRPr="00FA1FC6" w:rsidRDefault="002166A3" w:rsidP="0071615C">
          <w:pPr>
            <w:numPr>
              <w:ilvl w:val="0"/>
              <w:numId w:val="6"/>
            </w:numPr>
            <w:suppressAutoHyphens/>
            <w:spacing w:after="0" w:line="240" w:lineRule="auto"/>
            <w:rPr>
              <w:rFonts w:ascii="Goethe FF Clan" w:hAnsi="Goethe FF Clan" w:cs="Arial"/>
              <w:sz w:val="20"/>
              <w:szCs w:val="20"/>
            </w:rPr>
          </w:pPr>
          <w:r w:rsidRPr="008843FA">
            <w:rPr>
              <w:rStyle w:val="Platzhaltertext"/>
            </w:rPr>
            <w:t>Klicken oder tippen Sie hier, um Text einzugeben.</w:t>
          </w:r>
        </w:p>
      </w:sdtContent>
    </w:sdt>
    <w:p w14:paraId="50844DE1" w14:textId="77777777" w:rsidR="0071615C" w:rsidRPr="00FA1FC6" w:rsidRDefault="0071615C" w:rsidP="0071615C">
      <w:pPr>
        <w:spacing w:after="0" w:line="240" w:lineRule="auto"/>
        <w:ind w:left="720"/>
        <w:rPr>
          <w:rFonts w:ascii="Goethe FF Clan" w:hAnsi="Goethe FF Clan" w:cs="Arial"/>
          <w:sz w:val="20"/>
          <w:szCs w:val="20"/>
        </w:rPr>
      </w:pPr>
    </w:p>
    <w:sdt>
      <w:sdtPr>
        <w:rPr>
          <w:rFonts w:ascii="Goethe FF Clan" w:hAnsi="Goethe FF Clan" w:cs="Arial"/>
          <w:sz w:val="20"/>
          <w:szCs w:val="20"/>
        </w:rPr>
        <w:id w:val="1241990600"/>
        <w:placeholder>
          <w:docPart w:val="DefaultPlaceholder_-1854013440"/>
        </w:placeholder>
        <w:showingPlcHdr/>
        <w:text/>
      </w:sdtPr>
      <w:sdtContent>
        <w:p w14:paraId="50844DE2" w14:textId="2AF85E06" w:rsidR="0071615C" w:rsidRPr="00FA1FC6" w:rsidRDefault="002166A3" w:rsidP="0071615C">
          <w:pPr>
            <w:numPr>
              <w:ilvl w:val="0"/>
              <w:numId w:val="6"/>
            </w:numPr>
            <w:suppressAutoHyphens/>
            <w:spacing w:after="0" w:line="240" w:lineRule="auto"/>
            <w:rPr>
              <w:rFonts w:ascii="Goethe FF Clan" w:hAnsi="Goethe FF Clan" w:cs="Arial"/>
              <w:sz w:val="20"/>
              <w:szCs w:val="20"/>
            </w:rPr>
          </w:pPr>
          <w:r w:rsidRPr="008843FA">
            <w:rPr>
              <w:rStyle w:val="Platzhaltertext"/>
            </w:rPr>
            <w:t>Klicken oder tippen Sie hier, um Text einzugeben.</w:t>
          </w:r>
        </w:p>
      </w:sdtContent>
    </w:sdt>
    <w:p w14:paraId="50844DE3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sdt>
      <w:sdtPr>
        <w:rPr>
          <w:rFonts w:ascii="Goethe FF Clan" w:hAnsi="Goethe FF Clan" w:cs="Arial"/>
          <w:sz w:val="20"/>
          <w:szCs w:val="20"/>
        </w:rPr>
        <w:id w:val="-1017305775"/>
        <w:placeholder>
          <w:docPart w:val="DefaultPlaceholder_-1854013440"/>
        </w:placeholder>
        <w:showingPlcHdr/>
        <w:text/>
      </w:sdtPr>
      <w:sdtContent>
        <w:p w14:paraId="50844DE4" w14:textId="7AE63D1D" w:rsidR="0071615C" w:rsidRPr="00FA1FC6" w:rsidRDefault="002166A3" w:rsidP="0071615C">
          <w:pPr>
            <w:numPr>
              <w:ilvl w:val="0"/>
              <w:numId w:val="6"/>
            </w:numPr>
            <w:suppressAutoHyphens/>
            <w:spacing w:after="0" w:line="240" w:lineRule="auto"/>
            <w:rPr>
              <w:rFonts w:ascii="Goethe FF Clan" w:hAnsi="Goethe FF Clan" w:cs="Arial"/>
              <w:sz w:val="20"/>
              <w:szCs w:val="20"/>
            </w:rPr>
          </w:pPr>
          <w:r w:rsidRPr="008843FA">
            <w:rPr>
              <w:rStyle w:val="Platzhaltertext"/>
            </w:rPr>
            <w:t>Klicken oder tippen Sie hier, um Text einzugeben.</w:t>
          </w:r>
        </w:p>
      </w:sdtContent>
    </w:sdt>
    <w:p w14:paraId="50844DE5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sdt>
      <w:sdtPr>
        <w:rPr>
          <w:rFonts w:ascii="Goethe FF Clan" w:hAnsi="Goethe FF Clan" w:cs="Arial"/>
          <w:sz w:val="20"/>
          <w:szCs w:val="20"/>
        </w:rPr>
        <w:id w:val="-1663465827"/>
        <w:placeholder>
          <w:docPart w:val="DefaultPlaceholder_-1854013440"/>
        </w:placeholder>
        <w:showingPlcHdr/>
        <w:text/>
      </w:sdtPr>
      <w:sdtContent>
        <w:p w14:paraId="50844DE6" w14:textId="512E95A4" w:rsidR="0071615C" w:rsidRPr="00FA1FC6" w:rsidRDefault="002166A3" w:rsidP="0071615C">
          <w:pPr>
            <w:numPr>
              <w:ilvl w:val="0"/>
              <w:numId w:val="6"/>
            </w:numPr>
            <w:suppressAutoHyphens/>
            <w:spacing w:after="0" w:line="240" w:lineRule="auto"/>
            <w:rPr>
              <w:rFonts w:ascii="Goethe FF Clan" w:hAnsi="Goethe FF Clan" w:cs="Arial"/>
              <w:sz w:val="20"/>
              <w:szCs w:val="20"/>
            </w:rPr>
          </w:pPr>
          <w:r w:rsidRPr="008843FA">
            <w:rPr>
              <w:rStyle w:val="Platzhaltertext"/>
            </w:rPr>
            <w:t>Klicken oder tippen Sie hier, um Text einzugeben.</w:t>
          </w:r>
        </w:p>
      </w:sdtContent>
    </w:sdt>
    <w:p w14:paraId="50844DE7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50844DE8" w14:textId="77777777" w:rsidR="0071615C" w:rsidRPr="00E85714" w:rsidRDefault="0071615C" w:rsidP="0071615C">
      <w:pPr>
        <w:pStyle w:val="Listenabsatz"/>
        <w:numPr>
          <w:ilvl w:val="0"/>
          <w:numId w:val="5"/>
        </w:num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E85714">
        <w:rPr>
          <w:rFonts w:ascii="Goethe FF Clan" w:hAnsi="Goethe FF Clan" w:cs="Arial"/>
          <w:sz w:val="20"/>
          <w:szCs w:val="20"/>
        </w:rPr>
        <w:t>Entwickeln Sie Fragen, die konkrete Antworten zu den Punkten bringen werden, zu denen Sie etwas wissen / erkunden möchten.</w:t>
      </w:r>
    </w:p>
    <w:p w14:paraId="50844DE9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b/>
          <w:sz w:val="20"/>
          <w:szCs w:val="20"/>
        </w:rPr>
      </w:pPr>
    </w:p>
    <w:p w14:paraId="50844DEA" w14:textId="77777777" w:rsidR="0071615C" w:rsidRPr="00FA1FC6" w:rsidRDefault="0071615C" w:rsidP="0071615C">
      <w:pPr>
        <w:spacing w:after="0" w:line="240" w:lineRule="auto"/>
        <w:ind w:firstLine="360"/>
        <w:rPr>
          <w:rFonts w:ascii="Goethe FF Clan" w:hAnsi="Goethe FF Clan" w:cs="Arial"/>
          <w:b/>
          <w:sz w:val="20"/>
          <w:szCs w:val="20"/>
        </w:rPr>
      </w:pPr>
      <w:r w:rsidRPr="00FA1FC6">
        <w:rPr>
          <w:rFonts w:ascii="Goethe FF Clan" w:hAnsi="Goethe FF Clan" w:cs="Arial"/>
          <w:b/>
          <w:sz w:val="20"/>
          <w:szCs w:val="20"/>
        </w:rPr>
        <w:t>Legen Sie vor der Formulierung der Fragen fest,</w:t>
      </w:r>
    </w:p>
    <w:p w14:paraId="50844DEB" w14:textId="77777777" w:rsidR="0071615C" w:rsidRPr="00FA1FC6" w:rsidRDefault="0071615C" w:rsidP="0071615C">
      <w:pPr>
        <w:numPr>
          <w:ilvl w:val="0"/>
          <w:numId w:val="2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welche Punkte für Sie am wichtigsten sind / zu welchen Sie unbedingt etwas wissen möchten.</w:t>
      </w:r>
    </w:p>
    <w:p w14:paraId="50844DEC" w14:textId="77777777" w:rsidR="0071615C" w:rsidRPr="00FA1FC6" w:rsidRDefault="0071615C" w:rsidP="0071615C">
      <w:pPr>
        <w:numPr>
          <w:ilvl w:val="0"/>
          <w:numId w:val="2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wie viele Fragen die TN beantworten können, wie lang also ein Bogen sein darf / kann den die TN noch gut ausfüllen können?</w:t>
      </w:r>
    </w:p>
    <w:p w14:paraId="50844DED" w14:textId="77777777" w:rsidR="0071615C" w:rsidRPr="00FA1FC6" w:rsidRDefault="0071615C" w:rsidP="0071615C">
      <w:pPr>
        <w:numPr>
          <w:ilvl w:val="0"/>
          <w:numId w:val="2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zu welchen Fragen/Punkten Sie welche Ergebnisse haben möchten (z.B. Zahlenwerte, für Sie vorhersehbare Antworten, nicht vorhersehbare Antworten, ja-/nein-Antworten usw.)?</w:t>
      </w:r>
    </w:p>
    <w:p w14:paraId="50844DEE" w14:textId="77777777" w:rsidR="0071615C" w:rsidRPr="00FA1FC6" w:rsidRDefault="0071615C" w:rsidP="0071615C">
      <w:pPr>
        <w:numPr>
          <w:ilvl w:val="0"/>
          <w:numId w:val="2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welche Punkte Sie eher in geschlossenen Fragen / in offenen Fragen abfragen möchten? Wie ist das Verhältnis von offenen/geschlossenen Fragen?</w:t>
      </w:r>
    </w:p>
    <w:p w14:paraId="50844DEF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50844DF0" w14:textId="77777777" w:rsidR="0071615C" w:rsidRPr="00FA1FC6" w:rsidRDefault="0071615C" w:rsidP="0071615C">
      <w:pPr>
        <w:spacing w:after="0" w:line="240" w:lineRule="auto"/>
        <w:ind w:firstLine="360"/>
        <w:rPr>
          <w:rFonts w:ascii="Goethe FF Clan" w:hAnsi="Goethe FF Clan" w:cs="Arial"/>
          <w:b/>
          <w:sz w:val="20"/>
          <w:szCs w:val="20"/>
        </w:rPr>
      </w:pPr>
      <w:r w:rsidRPr="00FA1FC6">
        <w:rPr>
          <w:rFonts w:ascii="Goethe FF Clan" w:hAnsi="Goethe FF Clan" w:cs="Arial"/>
          <w:b/>
          <w:sz w:val="20"/>
          <w:szCs w:val="20"/>
        </w:rPr>
        <w:t>Prüfen Sie, nachdem Sie Ihre Fragen formuliert haben,</w:t>
      </w:r>
    </w:p>
    <w:p w14:paraId="50844DF1" w14:textId="77777777" w:rsidR="0071615C" w:rsidRPr="00FA1FC6" w:rsidRDefault="0071615C" w:rsidP="0071615C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 xml:space="preserve">ob mit jeder Frage </w:t>
      </w:r>
      <w:proofErr w:type="gramStart"/>
      <w:r w:rsidRPr="00FA1FC6">
        <w:rPr>
          <w:rFonts w:ascii="Goethe FF Clan" w:hAnsi="Goethe FF Clan" w:cs="Arial"/>
          <w:sz w:val="20"/>
          <w:szCs w:val="20"/>
        </w:rPr>
        <w:t>wirklich nur</w:t>
      </w:r>
      <w:proofErr w:type="gramEnd"/>
      <w:r w:rsidRPr="00FA1FC6">
        <w:rPr>
          <w:rFonts w:ascii="Goethe FF Clan" w:hAnsi="Goethe FF Clan" w:cs="Arial"/>
          <w:sz w:val="20"/>
          <w:szCs w:val="20"/>
        </w:rPr>
        <w:t xml:space="preserve"> ein Aspekt erfragt wird.</w:t>
      </w:r>
    </w:p>
    <w:p w14:paraId="50844DF2" w14:textId="77777777" w:rsidR="0071615C" w:rsidRPr="00FA1FC6" w:rsidRDefault="0071615C" w:rsidP="0071615C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ob jede Frage des Bogens exakt das misst, was Sie erkunden / erfahren möchten.</w:t>
      </w:r>
    </w:p>
    <w:p w14:paraId="50844DF3" w14:textId="77777777" w:rsidR="0071615C" w:rsidRPr="00FA1FC6" w:rsidRDefault="0071615C" w:rsidP="0071615C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ob es Fragen geben sollte, die die Antworten auf andere Fragen überprüfen.</w:t>
      </w:r>
    </w:p>
    <w:p w14:paraId="50844DF4" w14:textId="77777777" w:rsidR="0071615C" w:rsidRPr="00FA1FC6" w:rsidRDefault="0071615C" w:rsidP="0071615C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ob es Fragen im Bogen gibt, die (zu thematischen Gruppen) gebündelt werden können.</w:t>
      </w:r>
    </w:p>
    <w:p w14:paraId="50844DF5" w14:textId="77777777" w:rsidR="0071615C" w:rsidRPr="00FA1FC6" w:rsidRDefault="0071615C" w:rsidP="0071615C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ob die für Sie wichtigsten Fragen des Bogens im mittleren Drittel platziert sind.</w:t>
      </w:r>
    </w:p>
    <w:p w14:paraId="50844DF6" w14:textId="77777777" w:rsidR="0071615C" w:rsidRPr="00FA1FC6" w:rsidRDefault="0071615C" w:rsidP="0071615C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ob jede Frage einfach und gut nachvollziehbar formuliert ist.</w:t>
      </w:r>
    </w:p>
    <w:p w14:paraId="50844DF7" w14:textId="77777777" w:rsidR="0071615C" w:rsidRPr="00FA1FC6" w:rsidRDefault="0071615C" w:rsidP="007161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 xml:space="preserve">ob auch die Antwortskalen für die TN verständlich und neutral formuliert sind. </w:t>
      </w:r>
    </w:p>
    <w:p w14:paraId="50844DF8" w14:textId="77777777" w:rsidR="0071615C" w:rsidRPr="00FA1FC6" w:rsidRDefault="0071615C" w:rsidP="0071615C">
      <w:pPr>
        <w:spacing w:after="0" w:line="240" w:lineRule="auto"/>
        <w:ind w:firstLine="720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 xml:space="preserve">z.B.: </w:t>
      </w:r>
    </w:p>
    <w:p w14:paraId="50844DF9" w14:textId="77777777" w:rsidR="0071615C" w:rsidRPr="00FA1FC6" w:rsidRDefault="0071615C" w:rsidP="0071615C">
      <w:pPr>
        <w:autoSpaceDE w:val="0"/>
        <w:autoSpaceDN w:val="0"/>
        <w:adjustRightInd w:val="0"/>
        <w:spacing w:after="0" w:line="240" w:lineRule="auto"/>
        <w:ind w:firstLine="720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zu Häufigkeiten: nie – selten – manchmal – oft – immer</w:t>
      </w:r>
    </w:p>
    <w:p w14:paraId="50844DFA" w14:textId="77777777" w:rsidR="0071615C" w:rsidRPr="00FA1FC6" w:rsidRDefault="0071615C" w:rsidP="0071615C">
      <w:pPr>
        <w:autoSpaceDE w:val="0"/>
        <w:autoSpaceDN w:val="0"/>
        <w:adjustRightInd w:val="0"/>
        <w:spacing w:after="0" w:line="240" w:lineRule="auto"/>
        <w:ind w:firstLine="720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zur Intensität: gar nicht – kaum – mittelmäßig – ziemlich – sehr</w:t>
      </w:r>
    </w:p>
    <w:p w14:paraId="50844DFB" w14:textId="77777777" w:rsidR="0071615C" w:rsidRPr="00FA1FC6" w:rsidRDefault="0071615C" w:rsidP="0071615C">
      <w:pPr>
        <w:autoSpaceDE w:val="0"/>
        <w:autoSpaceDN w:val="0"/>
        <w:adjustRightInd w:val="0"/>
        <w:spacing w:after="0" w:line="240" w:lineRule="auto"/>
        <w:ind w:left="720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zur Wahrscheinlichkeit: keinesfalls – wahrscheinlich nicht – vielleicht – ziemlich</w:t>
      </w:r>
    </w:p>
    <w:p w14:paraId="50844DFC" w14:textId="77777777" w:rsidR="0071615C" w:rsidRPr="00FA1FC6" w:rsidRDefault="0071615C" w:rsidP="0071615C">
      <w:pPr>
        <w:autoSpaceDE w:val="0"/>
        <w:autoSpaceDN w:val="0"/>
        <w:adjustRightInd w:val="0"/>
        <w:spacing w:after="0" w:line="240" w:lineRule="auto"/>
        <w:ind w:firstLine="720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wahrscheinlich – ganz sicher</w:t>
      </w:r>
    </w:p>
    <w:p w14:paraId="50844DFD" w14:textId="77777777" w:rsidR="0071615C" w:rsidRPr="00FA1FC6" w:rsidRDefault="0071615C" w:rsidP="0071615C">
      <w:pPr>
        <w:autoSpaceDE w:val="0"/>
        <w:autoSpaceDN w:val="0"/>
        <w:adjustRightInd w:val="0"/>
        <w:spacing w:after="0" w:line="240" w:lineRule="auto"/>
        <w:ind w:firstLine="720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zur Bewertung von Aussagen: völlig falsch – ziemlich falsch – unentschieden – ziemlich</w:t>
      </w:r>
    </w:p>
    <w:p w14:paraId="50844DFE" w14:textId="77777777" w:rsidR="0071615C" w:rsidRPr="00FA1FC6" w:rsidRDefault="0071615C" w:rsidP="0071615C">
      <w:pPr>
        <w:spacing w:after="0" w:line="240" w:lineRule="auto"/>
        <w:ind w:firstLine="720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richtig – völlig richtig</w:t>
      </w:r>
    </w:p>
    <w:p w14:paraId="50844DFF" w14:textId="77777777" w:rsidR="0071615C" w:rsidRPr="00FA1FC6" w:rsidRDefault="0071615C" w:rsidP="0071615C">
      <w:pPr>
        <w:autoSpaceDE w:val="0"/>
        <w:autoSpaceDN w:val="0"/>
        <w:adjustRightInd w:val="0"/>
        <w:spacing w:after="0" w:line="240" w:lineRule="auto"/>
        <w:ind w:left="720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Ist es nötig, einen Hinweis / eine Instruktion zu geben, wenn Sie bei einer Frage mehr verlangen als ein einfaches Ankreuzen - wenn Sie also ein komplizierteres Antwortformat vorgeben?</w:t>
      </w:r>
    </w:p>
    <w:p w14:paraId="50844E00" w14:textId="77777777" w:rsidR="0071615C" w:rsidRPr="00FA1FC6" w:rsidRDefault="0071615C" w:rsidP="0071615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ob bei offenen Fragen genügend Platz zum Schreiben vorgesehen ist.</w:t>
      </w:r>
    </w:p>
    <w:p w14:paraId="50844E01" w14:textId="77777777" w:rsidR="0071615C" w:rsidRPr="00FA1FC6" w:rsidRDefault="0071615C" w:rsidP="0071615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hAnsi="Goethe FF Clan" w:cs="Arial"/>
          <w:sz w:val="20"/>
          <w:szCs w:val="20"/>
        </w:rPr>
        <w:t>ob der Fragebogen einen kurzen Text zur Information (Einleitung/Anleitung zum Ausfüllen usw.) der Zielgruppe enthalten muss.</w:t>
      </w:r>
    </w:p>
    <w:p w14:paraId="50844E02" w14:textId="77777777" w:rsidR="0071615C" w:rsidRPr="00FA1FC6" w:rsidRDefault="0071615C" w:rsidP="0071615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hAnsi="Goethe FF Clan" w:cs="Arial"/>
          <w:sz w:val="20"/>
          <w:szCs w:val="20"/>
        </w:rPr>
        <w:t>ob der Fragebogen unbedingt Fragen zu der befragten Person enthalten muss.</w:t>
      </w:r>
    </w:p>
    <w:p w14:paraId="50844E03" w14:textId="77777777" w:rsidR="0071615C" w:rsidRPr="00FA1FC6" w:rsidRDefault="0071615C" w:rsidP="0071615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oethe FF Clan" w:eastAsia="Times New Roman" w:hAnsi="Goethe FF Clan" w:cs="ArialNarrow"/>
          <w:sz w:val="20"/>
          <w:szCs w:val="20"/>
          <w:lang w:eastAsia="de-DE"/>
        </w:rPr>
      </w:pP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ob Sie einen kurzen Dank dafür schreiben müssen, dass sich die angesprochenen Personen für die Bearbeitung Zeit nehmen?</w:t>
      </w:r>
    </w:p>
    <w:p w14:paraId="1067ADE3" w14:textId="3E766888" w:rsidR="002166A3" w:rsidRDefault="002166A3">
      <w:pPr>
        <w:rPr>
          <w:rFonts w:ascii="Goethe FF Clan" w:hAnsi="Goethe FF Clan" w:cs="Arial"/>
          <w:sz w:val="20"/>
          <w:szCs w:val="20"/>
        </w:rPr>
      </w:pPr>
    </w:p>
    <w:p w14:paraId="50844E06" w14:textId="16A699D1" w:rsidR="0071615C" w:rsidRPr="00E85714" w:rsidRDefault="0071615C" w:rsidP="0071615C">
      <w:pPr>
        <w:pStyle w:val="Listenabsatz"/>
        <w:numPr>
          <w:ilvl w:val="0"/>
          <w:numId w:val="5"/>
        </w:num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E85714">
        <w:rPr>
          <w:rFonts w:ascii="Goethe FF Clan" w:hAnsi="Goethe FF Clan" w:cs="Arial"/>
          <w:sz w:val="20"/>
          <w:szCs w:val="20"/>
        </w:rPr>
        <w:lastRenderedPageBreak/>
        <w:t xml:space="preserve">Entscheiden Sie nun noch, </w:t>
      </w:r>
    </w:p>
    <w:p w14:paraId="50844E07" w14:textId="77777777" w:rsidR="0071615C" w:rsidRPr="00FA1FC6" w:rsidRDefault="0071615C" w:rsidP="0071615C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in welcher Sprache die TN den Fragebogen am besten ausfüllen sollen / können.</w:t>
      </w:r>
    </w:p>
    <w:p w14:paraId="50844E08" w14:textId="77777777" w:rsidR="0071615C" w:rsidRPr="00FA1FC6" w:rsidRDefault="0071615C" w:rsidP="0071615C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ob Sie den Fragebogen vorher überprüfen lassen sollten. Wenn ja, wer könnte das übernehmen?</w:t>
      </w:r>
    </w:p>
    <w:p w14:paraId="50844E09" w14:textId="77777777" w:rsidR="0071615C" w:rsidRPr="00FA1FC6" w:rsidRDefault="0071615C" w:rsidP="0071615C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ob Sie die TN vorher darüber informieren, was genau Sie herausfinden möchten?</w:t>
      </w:r>
    </w:p>
    <w:p w14:paraId="50844E0A" w14:textId="77777777" w:rsidR="0071615C" w:rsidRPr="00FA1FC6" w:rsidRDefault="0071615C" w:rsidP="0071615C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wann ein geeigneter Zeitpunkt ist, um den Fragebogen ausfüllen zu lassen?</w:t>
      </w:r>
    </w:p>
    <w:p w14:paraId="50844E0B" w14:textId="77777777" w:rsidR="0071615C" w:rsidRPr="00FA1FC6" w:rsidRDefault="0071615C" w:rsidP="0071615C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 xml:space="preserve">ob die </w:t>
      </w:r>
      <w:r w:rsidRPr="00FA1FC6">
        <w:rPr>
          <w:rFonts w:ascii="Goethe FF Clan" w:eastAsia="Times New Roman" w:hAnsi="Goethe FF Clan" w:cs="ArialNarrow"/>
          <w:sz w:val="20"/>
          <w:szCs w:val="20"/>
          <w:lang w:eastAsia="de-DE"/>
        </w:rPr>
        <w:t>Situation des Ausfüllens für alle TN gleich und möglichst angenehm ist? Wenn eher nicht, überlegen Sie, wie Sie dies gewährleisten können.</w:t>
      </w:r>
    </w:p>
    <w:p w14:paraId="50844E0C" w14:textId="77777777" w:rsidR="0071615C" w:rsidRDefault="0071615C" w:rsidP="0071615C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ob der Fragebogen anonym ausgefüllt werden soll? Wenn ja, halten Sie einen Kasten zum Einsammeln der Bögen bereit.</w:t>
      </w:r>
    </w:p>
    <w:p w14:paraId="69875E51" w14:textId="77777777" w:rsidR="002166A3" w:rsidRDefault="002166A3" w:rsidP="002166A3">
      <w:p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66A3" w14:paraId="44D66B8B" w14:textId="77777777" w:rsidTr="002166A3">
        <w:trPr>
          <w:trHeight w:val="10544"/>
        </w:trPr>
        <w:sdt>
          <w:sdtPr>
            <w:rPr>
              <w:rFonts w:ascii="Goethe FF Clan" w:hAnsi="Goethe FF Clan" w:cs="Arial"/>
              <w:sz w:val="20"/>
              <w:szCs w:val="20"/>
            </w:rPr>
            <w:id w:val="12160083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212" w:type="dxa"/>
              </w:tcPr>
              <w:p w14:paraId="16047A59" w14:textId="3409751D" w:rsidR="002166A3" w:rsidRDefault="002166A3" w:rsidP="002166A3">
                <w:pPr>
                  <w:suppressAutoHyphens/>
                  <w:rPr>
                    <w:rFonts w:ascii="Goethe FF Clan" w:hAnsi="Goethe FF Clan" w:cs="Arial"/>
                    <w:sz w:val="20"/>
                    <w:szCs w:val="20"/>
                  </w:rPr>
                </w:pPr>
                <w:r w:rsidRPr="008843F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0844E0E" w14:textId="77777777" w:rsidR="0071615C" w:rsidRPr="00FA1FC6" w:rsidRDefault="0071615C" w:rsidP="0071615C">
      <w:pPr>
        <w:spacing w:after="0" w:line="240" w:lineRule="auto"/>
        <w:rPr>
          <w:rFonts w:ascii="Goethe FF Clan" w:hAnsi="Goethe FF Clan" w:cs="Arial"/>
          <w:b/>
          <w:sz w:val="20"/>
          <w:szCs w:val="20"/>
        </w:rPr>
      </w:pPr>
    </w:p>
    <w:p w14:paraId="50844E0F" w14:textId="77777777" w:rsidR="009819C2" w:rsidRDefault="009819C2"/>
    <w:sectPr w:rsidR="009819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4E12" w14:textId="77777777" w:rsidR="006100C7" w:rsidRDefault="006100C7" w:rsidP="006100C7">
      <w:pPr>
        <w:spacing w:after="0" w:line="240" w:lineRule="auto"/>
      </w:pPr>
      <w:r>
        <w:separator/>
      </w:r>
    </w:p>
  </w:endnote>
  <w:endnote w:type="continuationSeparator" w:id="0">
    <w:p w14:paraId="50844E13" w14:textId="77777777" w:rsidR="006100C7" w:rsidRDefault="006100C7" w:rsidP="0061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4E17" w14:textId="77777777" w:rsidR="006100C7" w:rsidRDefault="006100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4E18" w14:textId="77777777" w:rsidR="006100C7" w:rsidRDefault="006100C7" w:rsidP="006100C7">
    <w:pPr>
      <w:pStyle w:val="Fuzeile"/>
      <w:pBdr>
        <w:bottom w:val="single" w:sz="6" w:space="1" w:color="auto"/>
      </w:pBdr>
      <w:jc w:val="center"/>
    </w:pPr>
  </w:p>
  <w:p w14:paraId="778EB001" w14:textId="0BBBDAB3" w:rsidR="00BD026A" w:rsidRDefault="00BD026A" w:rsidP="00BD026A">
    <w:pPr>
      <w:pStyle w:val="Fuzeile"/>
    </w:pPr>
    <w:r w:rsidRPr="00BD026A">
      <w:rPr>
        <w:rFonts w:ascii="Goethe FF Clan" w:hAnsi="Goethe FF Clan"/>
        <w:sz w:val="18"/>
        <w:szCs w:val="18"/>
      </w:rPr>
      <w:t>© Goethe-Institut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4E1B" w14:textId="77777777" w:rsidR="006100C7" w:rsidRDefault="006100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4E10" w14:textId="77777777" w:rsidR="006100C7" w:rsidRDefault="006100C7" w:rsidP="006100C7">
      <w:pPr>
        <w:spacing w:after="0" w:line="240" w:lineRule="auto"/>
      </w:pPr>
      <w:r>
        <w:separator/>
      </w:r>
    </w:p>
  </w:footnote>
  <w:footnote w:type="continuationSeparator" w:id="0">
    <w:p w14:paraId="50844E11" w14:textId="77777777" w:rsidR="006100C7" w:rsidRDefault="006100C7" w:rsidP="0061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4E14" w14:textId="77777777" w:rsidR="006100C7" w:rsidRDefault="006100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4E15" w14:textId="77777777" w:rsidR="006100C7" w:rsidRDefault="006100C7" w:rsidP="006100C7">
    <w:pPr>
      <w:pStyle w:val="Kopfzeile"/>
      <w:pBdr>
        <w:bottom w:val="single" w:sz="6" w:space="1" w:color="auto"/>
      </w:pBdr>
      <w:tabs>
        <w:tab w:val="clear" w:pos="9072"/>
        <w:tab w:val="left" w:pos="5733"/>
      </w:tabs>
      <w:jc w:val="right"/>
    </w:pPr>
    <w:r>
      <w:rPr>
        <w:noProof/>
      </w:rPr>
      <w:t xml:space="preserve">         </w:t>
    </w:r>
    <w:r w:rsidRPr="001167E3">
      <w:rPr>
        <w:rFonts w:ascii="Verdana" w:hAnsi="Verdana"/>
        <w:noProof/>
        <w:sz w:val="10"/>
        <w:lang w:eastAsia="de-DE"/>
      </w:rPr>
      <w:drawing>
        <wp:inline distT="0" distB="0" distL="0" distR="0" wp14:anchorId="50844E1C" wp14:editId="50844E1D">
          <wp:extent cx="974725" cy="323850"/>
          <wp:effectExtent l="0" t="0" r="0" b="0"/>
          <wp:docPr id="30" name="Grafik 33" descr="V:\40\05_projekte\Fernstudienprogramm\02_Deutsch lehren lernen\31_Layout\DLL-Logo\dll_logos\GI_dll_RGB\GI_dll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40\05_projekte\Fernstudienprogramm\02_Deutsch lehren lernen\31_Layout\DLL-Logo\dll_logos\GI_dll_RGB\GI_dll_po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44E16" w14:textId="77777777" w:rsidR="006100C7" w:rsidRDefault="006100C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4E1A" w14:textId="77777777" w:rsidR="006100C7" w:rsidRDefault="006100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05D16"/>
    <w:multiLevelType w:val="hybridMultilevel"/>
    <w:tmpl w:val="B9D6FA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650C0"/>
    <w:multiLevelType w:val="hybridMultilevel"/>
    <w:tmpl w:val="25F0E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157C9"/>
    <w:multiLevelType w:val="hybridMultilevel"/>
    <w:tmpl w:val="19681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B3FFC"/>
    <w:multiLevelType w:val="hybridMultilevel"/>
    <w:tmpl w:val="00EEF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8515F"/>
    <w:multiLevelType w:val="hybridMultilevel"/>
    <w:tmpl w:val="F0DA6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102C8"/>
    <w:multiLevelType w:val="hybridMultilevel"/>
    <w:tmpl w:val="C1821F8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20045">
    <w:abstractNumId w:val="2"/>
  </w:num>
  <w:num w:numId="2" w16cid:durableId="1699619971">
    <w:abstractNumId w:val="4"/>
  </w:num>
  <w:num w:numId="3" w16cid:durableId="2135129106">
    <w:abstractNumId w:val="3"/>
  </w:num>
  <w:num w:numId="4" w16cid:durableId="479461496">
    <w:abstractNumId w:val="1"/>
  </w:num>
  <w:num w:numId="5" w16cid:durableId="1196505057">
    <w:abstractNumId w:val="0"/>
  </w:num>
  <w:num w:numId="6" w16cid:durableId="879627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3PHRyQIa+zujmdO0CSMLqs0v395+dLBl5+qE6tJ2EvHi5yMJaA6c7xOB/CRAFhjFi4FU26vh7iWPAdA2UbPw==" w:salt="4Sf6JxJLCltqQvPcWHA9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15C"/>
    <w:rsid w:val="000E5CEF"/>
    <w:rsid w:val="001D6B00"/>
    <w:rsid w:val="002166A3"/>
    <w:rsid w:val="0041259F"/>
    <w:rsid w:val="004A39EA"/>
    <w:rsid w:val="006100C7"/>
    <w:rsid w:val="007006AD"/>
    <w:rsid w:val="0071615C"/>
    <w:rsid w:val="009819C2"/>
    <w:rsid w:val="00BD026A"/>
    <w:rsid w:val="00E96E4D"/>
    <w:rsid w:val="4C1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4DD8"/>
  <w15:docId w15:val="{BA0C5394-7504-45EF-9776-72A2F1B4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15C"/>
  </w:style>
  <w:style w:type="paragraph" w:styleId="berschrift1">
    <w:name w:val="heading 1"/>
    <w:basedOn w:val="Standard"/>
    <w:next w:val="Standard"/>
    <w:link w:val="berschrift1Zchn"/>
    <w:uiPriority w:val="9"/>
    <w:qFormat/>
    <w:rsid w:val="00700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qFormat/>
    <w:rsid w:val="007006AD"/>
    <w:pPr>
      <w:ind w:left="360"/>
    </w:pPr>
    <w:rPr>
      <w:rFonts w:ascii="Arial" w:eastAsia="Times New Roman" w:hAnsi="Arial" w:cs="Arial"/>
      <w:lang w:bidi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0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7006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1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00C7"/>
  </w:style>
  <w:style w:type="paragraph" w:styleId="Fuzeile">
    <w:name w:val="footer"/>
    <w:basedOn w:val="Standard"/>
    <w:link w:val="FuzeileZchn"/>
    <w:uiPriority w:val="99"/>
    <w:unhideWhenUsed/>
    <w:rsid w:val="00610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00C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00C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1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166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BEF41-BD03-48C6-8910-0A9266365D4D}"/>
      </w:docPartPr>
      <w:docPartBody>
        <w:p w:rsidR="004E2C7C" w:rsidRDefault="004E2C7C">
          <w:r w:rsidRPr="008843F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7C"/>
    <w:rsid w:val="004A39EA"/>
    <w:rsid w:val="004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2C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6FB80AC29F44A937016623D1B5870" ma:contentTypeVersion="18" ma:contentTypeDescription="Ein neues Dokument erstellen." ma:contentTypeScope="" ma:versionID="6fd0166d644b3d398e7e76e9aa64f85a">
  <xsd:schema xmlns:xsd="http://www.w3.org/2001/XMLSchema" xmlns:xs="http://www.w3.org/2001/XMLSchema" xmlns:p="http://schemas.microsoft.com/office/2006/metadata/properties" xmlns:ns2="c2924f13-3ae2-4ece-af7e-de19d63bbd41" xmlns:ns3="0a5ce5d0-c97c-433c-ba41-3fd4c87a6c01" targetNamespace="http://schemas.microsoft.com/office/2006/metadata/properties" ma:root="true" ma:fieldsID="44dd90fbab50591e0a5bd76eb5ee7e4c" ns2:_="" ns3:_="">
    <xsd:import namespace="c2924f13-3ae2-4ece-af7e-de19d63bbd41"/>
    <xsd:import namespace="0a5ce5d0-c97c-433c-ba41-3fd4c87a6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4f13-3ae2-4ece-af7e-de19d63b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e5d0-c97c-433c-ba41-3fd4c87a6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0e0ec7-eab2-461d-adee-ad565d0c2b64}" ma:internalName="TaxCatchAll" ma:showField="CatchAllData" ma:web="0a5ce5d0-c97c-433c-ba41-3fd4c87a6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24f13-3ae2-4ece-af7e-de19d63bbd41">
      <Terms xmlns="http://schemas.microsoft.com/office/infopath/2007/PartnerControls"/>
    </lcf76f155ced4ddcb4097134ff3c332f>
    <TaxCatchAll xmlns="0a5ce5d0-c97c-433c-ba41-3fd4c87a6c01" xsi:nil="true"/>
  </documentManagement>
</p:properties>
</file>

<file path=customXml/itemProps1.xml><?xml version="1.0" encoding="utf-8"?>
<ds:datastoreItem xmlns:ds="http://schemas.openxmlformats.org/officeDocument/2006/customXml" ds:itemID="{15A99E1F-E2C2-4B33-9F3D-6D90D360A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19688-F919-4985-B009-CD42A1B84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4f13-3ae2-4ece-af7e-de19d63bbd41"/>
    <ds:schemaRef ds:uri="0a5ce5d0-c97c-433c-ba41-3fd4c87a6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3E8E7-A085-4586-BCEB-E8EB8470220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c2924f13-3ae2-4ece-af7e-de19d63bbd41"/>
    <ds:schemaRef ds:uri="0a5ce5d0-c97c-433c-ba41-3fd4c87a6c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2878</Characters>
  <Application>Microsoft Office Word</Application>
  <DocSecurity>0</DocSecurity>
  <Lines>23</Lines>
  <Paragraphs>6</Paragraphs>
  <ScaleCrop>false</ScaleCrop>
  <Company>Goethe - Institut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Stelzer</dc:creator>
  <cp:lastModifiedBy>Herrmuth, Kay Tanita</cp:lastModifiedBy>
  <cp:revision>5</cp:revision>
  <dcterms:created xsi:type="dcterms:W3CDTF">2014-05-26T12:20:00Z</dcterms:created>
  <dcterms:modified xsi:type="dcterms:W3CDTF">2025-07-21T12:37:00Z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0x01010022B6FB80AC29F44A937016623D1B5870</vt:lpwstr>
  </property>
  <property fmtid="{D5CDD505-2E9C-101B-9397-08002B2CF9AE}" pid="3" name="MediaServiceImageTags">
    <vt:lpwstr/>
  </property>
</Properties>
</file>