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7D94" w:rsidRDefault="0044391C">
      <w:r>
        <w:softHyphen/>
      </w:r>
    </w:p>
    <w:tbl>
      <w:tblPr>
        <w:tblStyle w:val="a"/>
        <w:tblW w:w="1513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3075"/>
        <w:gridCol w:w="3075"/>
        <w:gridCol w:w="2535"/>
        <w:gridCol w:w="3510"/>
      </w:tblGrid>
      <w:tr w:rsidR="00EC7D94" w:rsidRPr="0044391C">
        <w:trPr>
          <w:trHeight w:val="833"/>
        </w:trPr>
        <w:tc>
          <w:tcPr>
            <w:tcW w:w="2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TF: Der Pilot </w:t>
            </w:r>
          </w:p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(n. 30, </w:t>
            </w:r>
            <w:r>
              <w:rPr>
                <w:b/>
                <w:shd w:val="clear" w:color="auto" w:fill="FF9900"/>
              </w:rPr>
              <w:t>28. Juli 1857</w:t>
            </w:r>
            <w:r>
              <w:rPr>
                <w:b/>
              </w:rPr>
              <w:t>)</w:t>
            </w:r>
          </w:p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Tradução</w:t>
            </w:r>
            <w:proofErr w:type="spellEnd"/>
            <w:r>
              <w:rPr>
                <w:b/>
              </w:rPr>
              <w:t xml:space="preserve"> A: </w:t>
            </w:r>
            <w:proofErr w:type="spellStart"/>
            <w:r>
              <w:rPr>
                <w:b/>
              </w:rPr>
              <w:t>arquivo</w:t>
            </w:r>
            <w:proofErr w:type="spellEnd"/>
            <w:r>
              <w:rPr>
                <w:b/>
              </w:rPr>
              <w:t xml:space="preserve"> (?)</w:t>
            </w:r>
          </w:p>
        </w:tc>
        <w:tc>
          <w:tcPr>
            <w:tcW w:w="30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widowControl w:val="0"/>
              <w:spacing w:line="240" w:lineRule="auto"/>
              <w:rPr>
                <w:b/>
                <w:lang w:val="pt-BR"/>
              </w:rPr>
            </w:pPr>
            <w:r w:rsidRPr="0044391C">
              <w:rPr>
                <w:b/>
                <w:lang w:val="pt-BR"/>
              </w:rPr>
              <w:t>Tradução B: “Blumenau em Cadernos (1963)</w:t>
            </w:r>
          </w:p>
        </w:tc>
        <w:tc>
          <w:tcPr>
            <w:tcW w:w="25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pt-BR"/>
              </w:rPr>
            </w:pPr>
            <w:r w:rsidRPr="0044391C">
              <w:rPr>
                <w:b/>
                <w:lang w:val="pt-BR"/>
              </w:rPr>
              <w:t>Excertos - C: “</w:t>
            </w:r>
            <w:proofErr w:type="spellStart"/>
            <w:r w:rsidRPr="0044391C">
              <w:rPr>
                <w:b/>
                <w:lang w:val="pt-BR"/>
              </w:rPr>
              <w:t>Bendocchi</w:t>
            </w:r>
            <w:proofErr w:type="spellEnd"/>
            <w:r w:rsidRPr="0044391C">
              <w:rPr>
                <w:b/>
                <w:lang w:val="pt-BR"/>
              </w:rPr>
              <w:t xml:space="preserve"> Alves em Blumenau em Cadernos (2000)”</w:t>
            </w:r>
          </w:p>
        </w:tc>
        <w:tc>
          <w:tcPr>
            <w:tcW w:w="3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pt-BR"/>
              </w:rPr>
            </w:pPr>
            <w:r w:rsidRPr="0044391C">
              <w:rPr>
                <w:b/>
                <w:lang w:val="pt-BR"/>
              </w:rPr>
              <w:t>Tradução proposta, primeira versão (esboço)</w:t>
            </w:r>
          </w:p>
        </w:tc>
      </w:tr>
      <w:tr w:rsidR="00EC7D9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Número</w:t>
            </w:r>
            <w:proofErr w:type="spellEnd"/>
            <w:r>
              <w:rPr>
                <w:sz w:val="24"/>
                <w:szCs w:val="24"/>
              </w:rPr>
              <w:t xml:space="preserve"> 30, 28. de </w:t>
            </w:r>
            <w:proofErr w:type="spellStart"/>
            <w:r>
              <w:rPr>
                <w:sz w:val="24"/>
                <w:szCs w:val="24"/>
              </w:rPr>
              <w:t>julho</w:t>
            </w:r>
            <w:proofErr w:type="spellEnd"/>
            <w:r>
              <w:rPr>
                <w:sz w:val="24"/>
                <w:szCs w:val="24"/>
              </w:rPr>
              <w:t xml:space="preserve"> de 1857</w:t>
            </w:r>
          </w:p>
        </w:tc>
      </w:tr>
      <w:tr w:rsidR="00EC7D9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Briefe aus Brasilien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center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Cartas, publicadas na Alemanha, escritas por imigrados de Blumenau.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 TEMPOS DA COLÔNIA</w:t>
            </w:r>
          </w:p>
          <w:p w:rsidR="00EC7D94" w:rsidRDefault="00EC7D9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Cartas do Brasil</w:t>
            </w:r>
          </w:p>
          <w:p w:rsidR="00EC7D94" w:rsidRDefault="00EC7D94">
            <w:pPr>
              <w:spacing w:line="240" w:lineRule="auto"/>
              <w:rPr>
                <w:sz w:val="24"/>
                <w:szCs w:val="24"/>
              </w:rPr>
            </w:pPr>
          </w:p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7D94" w:rsidRPr="0044391C">
        <w:trPr>
          <w:trHeight w:val="2156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center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Do semanário “Der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Pilot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”, anexo do “Jornal Geral de Emigração” — „Allgemeine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Auswanderungs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-Zeitung”, n.º 30, de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30 de julho de 1857</w:t>
            </w:r>
            <w:r w:rsidRPr="0044391C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30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Cartas dos irmãos Johann Georg Heinrich e Friedrich Ernst Weise, naturais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Wittmansgereuth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próximo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Saalfeld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imigrados na Colônia de Blumenau, dirigidas a Christoph Weise, em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Bechstedt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perto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Koenigsee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publicadas em “Der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Pilot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”, suplemento literário semanal do “Jornal Geral de Emigração” — “Allgemeine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Auswanderungs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-Zeitung”,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Rudolstadt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nrs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. 30, 31, 32 e 33,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Julho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>/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Agôsto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de 1857.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rPr>
                <w:lang w:val="pt-BR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jc w:val="center"/>
              <w:rPr>
                <w:lang w:val="pt-BR"/>
              </w:rPr>
            </w:pPr>
          </w:p>
        </w:tc>
      </w:tr>
      <w:tr w:rsidR="00EC7D94">
        <w:trPr>
          <w:trHeight w:val="440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rPr>
                <w:b/>
                <w:sz w:val="24"/>
                <w:szCs w:val="24"/>
                <w:lang w:val="pt-BR"/>
              </w:rPr>
            </w:pPr>
          </w:p>
          <w:p w:rsidR="00EC7D94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Gebrüder</w:t>
            </w:r>
          </w:p>
          <w:p w:rsidR="00EC7D94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Joh. Georg Heinrich u. Friedrich Ernst Weise aus </w:t>
            </w:r>
            <w:proofErr w:type="spellStart"/>
            <w:r>
              <w:rPr>
                <w:b/>
                <w:sz w:val="24"/>
                <w:szCs w:val="24"/>
              </w:rPr>
              <w:t>Wittmannsgereuth</w:t>
            </w:r>
            <w:proofErr w:type="spellEnd"/>
            <w:r>
              <w:rPr>
                <w:b/>
                <w:sz w:val="24"/>
                <w:szCs w:val="24"/>
              </w:rPr>
              <w:t xml:space="preserve"> bei Saalfeld,</w:t>
            </w:r>
          </w:p>
          <w:p w:rsidR="00EC7D94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an Christoph Weise in Bechstedt bei Königssee. *)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center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Johann Georg Heinrich Weise, natural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Wittmannsgereuth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próximo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Saalfeld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escreve a seu irmão Christoph Weise, estabelecido em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Bechstedt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perto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Koenigsee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:</w:t>
            </w:r>
          </w:p>
        </w:tc>
        <w:tc>
          <w:tcPr>
            <w:tcW w:w="30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EC7D94">
            <w:pPr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</w:p>
          <w:p w:rsidR="00EC7D94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Irmãos</w:t>
            </w:r>
            <w:proofErr w:type="spellEnd"/>
          </w:p>
          <w:p w:rsidR="00EC7D94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Joh. Georg Heinrich e Friedrich Ernst Weise</w:t>
            </w:r>
          </w:p>
          <w:p w:rsidR="00EC7D94" w:rsidRPr="0044391C" w:rsidRDefault="00000000">
            <w:pPr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Wittmansgereuth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próximo 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Saalfeld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,</w:t>
            </w:r>
          </w:p>
          <w:p w:rsidR="00EC7D94" w:rsidRDefault="00000000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 xml:space="preserve">a Christoph Weise </w:t>
            </w:r>
            <w:proofErr w:type="spellStart"/>
            <w:r>
              <w:rPr>
                <w:sz w:val="24"/>
                <w:szCs w:val="24"/>
              </w:rPr>
              <w:t>em</w:t>
            </w:r>
            <w:proofErr w:type="spellEnd"/>
            <w:r>
              <w:rPr>
                <w:sz w:val="24"/>
                <w:szCs w:val="24"/>
              </w:rPr>
              <w:t xml:space="preserve"> Bechstedt </w:t>
            </w:r>
            <w:proofErr w:type="spellStart"/>
            <w:r>
              <w:rPr>
                <w:sz w:val="24"/>
                <w:szCs w:val="24"/>
              </w:rPr>
              <w:t>próximo</w:t>
            </w:r>
            <w:proofErr w:type="spellEnd"/>
            <w:r>
              <w:rPr>
                <w:sz w:val="24"/>
                <w:szCs w:val="24"/>
              </w:rPr>
              <w:t xml:space="preserve"> a Königssee. *)</w:t>
            </w:r>
          </w:p>
        </w:tc>
      </w:tr>
      <w:tr w:rsidR="00EC7D94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----------///----------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I.</w:t>
            </w:r>
          </w:p>
        </w:tc>
      </w:tr>
      <w:tr w:rsidR="00EC7D94" w:rsidRPr="0044391C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Kolonie Blumenau, 10. Sept. 1855.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right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Colônia de Blumenau, 10 de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Setembro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de 1855.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Colônia de Blumenau, 10 de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Setembro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de 1855.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Colônia Blumenau, 10 de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Setembro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de 1855. </w:t>
            </w:r>
          </w:p>
        </w:tc>
      </w:tr>
      <w:tr w:rsidR="00EC7D94" w:rsidRPr="0044391C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Nach einer langen und </w:t>
            </w:r>
            <w:r>
              <w:rPr>
                <w:b/>
                <w:sz w:val="24"/>
                <w:szCs w:val="24"/>
                <w:shd w:val="clear" w:color="auto" w:fill="FF9900"/>
              </w:rPr>
              <w:t xml:space="preserve">schlechten </w:t>
            </w:r>
            <w:r>
              <w:rPr>
                <w:b/>
                <w:sz w:val="24"/>
                <w:szCs w:val="24"/>
              </w:rPr>
              <w:t>Reise in Brasilien angekommen, will ich einiges über dieselbe mittheilen.</w:t>
            </w:r>
          </w:p>
          <w:p w:rsidR="00EC7D94" w:rsidRDefault="00EC7D9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Chegado ao Brasil, após longa e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 xml:space="preserve">péssima </w:t>
            </w:r>
            <w:r w:rsidRPr="0044391C">
              <w:rPr>
                <w:sz w:val="24"/>
                <w:szCs w:val="24"/>
                <w:lang w:val="pt-BR"/>
              </w:rPr>
              <w:t>viagem, quero contar-</w:t>
            </w:r>
            <w:r w:rsidRPr="0044391C">
              <w:rPr>
                <w:strike/>
                <w:sz w:val="24"/>
                <w:szCs w:val="24"/>
                <w:lang w:val="pt-BR"/>
              </w:rPr>
              <w:t>lhe</w:t>
            </w:r>
            <w:r w:rsidRPr="0044391C">
              <w:rPr>
                <w:sz w:val="24"/>
                <w:szCs w:val="24"/>
                <w:lang w:val="pt-BR"/>
              </w:rPr>
              <w:t xml:space="preserve"> algo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sôbre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a mesma.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Depois de longa e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 xml:space="preserve">péssima </w:t>
            </w:r>
            <w:r w:rsidRPr="0044391C">
              <w:rPr>
                <w:sz w:val="24"/>
                <w:szCs w:val="24"/>
                <w:lang w:val="pt-BR"/>
              </w:rPr>
              <w:t xml:space="preserve">viagem chegado ao Brasil, quero comunicar algo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sôbre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a mesma.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Chegado ao Brasil após uma viagem longa e ruim, quero comunicar alguma coisa sobre ela.</w:t>
            </w:r>
          </w:p>
        </w:tc>
      </w:tr>
      <w:tr w:rsidR="00EC7D94" w:rsidRPr="0044391C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Gleich bei der Einschiffung am 21. Mai auf dem Oldenburger „Comet“, </w:t>
            </w:r>
            <w:proofErr w:type="spellStart"/>
            <w:r>
              <w:rPr>
                <w:b/>
                <w:sz w:val="24"/>
                <w:szCs w:val="24"/>
              </w:rPr>
              <w:t>Cpt</w:t>
            </w:r>
            <w:proofErr w:type="spellEnd"/>
            <w:r>
              <w:rPr>
                <w:b/>
                <w:sz w:val="24"/>
                <w:szCs w:val="24"/>
              </w:rPr>
              <w:t xml:space="preserve">. Wilken, gab es </w:t>
            </w:r>
            <w:proofErr w:type="spellStart"/>
            <w:r>
              <w:rPr>
                <w:b/>
                <w:sz w:val="24"/>
                <w:szCs w:val="24"/>
              </w:rPr>
              <w:t>Crawall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</w:pPr>
            <w:r w:rsidRPr="0044391C">
              <w:rPr>
                <w:sz w:val="24"/>
                <w:szCs w:val="24"/>
                <w:lang w:val="pt-BR"/>
              </w:rPr>
              <w:t xml:space="preserve">Logo </w:t>
            </w:r>
            <w:r w:rsidRPr="0044391C">
              <w:rPr>
                <w:strike/>
                <w:sz w:val="24"/>
                <w:szCs w:val="24"/>
                <w:lang w:val="pt-BR"/>
              </w:rPr>
              <w:t>após</w:t>
            </w:r>
            <w:r w:rsidRPr="0044391C">
              <w:rPr>
                <w:sz w:val="24"/>
                <w:szCs w:val="24"/>
                <w:lang w:val="pt-BR"/>
              </w:rPr>
              <w:t xml:space="preserve"> depois do embarque, a 21 de maio, no navio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oldenburguense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„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”, sob o Com</w:t>
            </w:r>
            <w:r w:rsidRPr="0044391C">
              <w:rPr>
                <w:sz w:val="24"/>
                <w:szCs w:val="24"/>
                <w:vertAlign w:val="superscript"/>
                <w:lang w:val="pt-BR"/>
              </w:rPr>
              <w:t>te</w:t>
            </w:r>
            <w:r w:rsidRPr="0044391C">
              <w:rPr>
                <w:sz w:val="24"/>
                <w:szCs w:val="24"/>
                <w:lang w:val="pt-BR"/>
              </w:rPr>
              <w:t xml:space="preserve">. </w:t>
            </w:r>
            <w:r>
              <w:rPr>
                <w:sz w:val="24"/>
                <w:szCs w:val="24"/>
              </w:rPr>
              <w:t xml:space="preserve">Wilken, </w:t>
            </w:r>
            <w:proofErr w:type="spellStart"/>
            <w:r>
              <w:rPr>
                <w:sz w:val="24"/>
                <w:szCs w:val="24"/>
              </w:rPr>
              <w:t>houve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barulho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sz w:val="24"/>
                <w:szCs w:val="24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Logo após o embarque, em 21 de maio, no navio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oldenburguense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“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”, sob o Comte. </w:t>
            </w:r>
            <w:r>
              <w:rPr>
                <w:sz w:val="24"/>
                <w:szCs w:val="24"/>
              </w:rPr>
              <w:t xml:space="preserve">Wilken, </w:t>
            </w:r>
            <w:proofErr w:type="spellStart"/>
            <w:r>
              <w:rPr>
                <w:sz w:val="24"/>
                <w:szCs w:val="24"/>
              </w:rPr>
              <w:t>houve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barulho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"... Logo durante o embarque no navio "Comet" de Oldenburg, do capitão Wilken, no dia 21 de maio (1855) houve desordem.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Logo durante o embarque no “</w:t>
            </w:r>
            <w:proofErr w:type="spellStart"/>
            <w:proofErr w:type="gramStart"/>
            <w:r w:rsidRPr="0044391C">
              <w:rPr>
                <w:sz w:val="24"/>
                <w:szCs w:val="24"/>
                <w:lang w:val="pt-BR"/>
              </w:rPr>
              <w:t>Comet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”  de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Oldenburg, sob o comando do capitão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Wilken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, em 21 de maio, houve tumulto.</w:t>
            </w:r>
          </w:p>
        </w:tc>
      </w:tr>
      <w:tr w:rsidR="00EC7D94" w:rsidRPr="0044391C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 Zwischendeck waren so viele Kisten und so wenig Raum für die </w:t>
            </w:r>
            <w:r>
              <w:rPr>
                <w:b/>
                <w:sz w:val="24"/>
                <w:szCs w:val="24"/>
                <w:shd w:val="clear" w:color="auto" w:fill="FF9900"/>
              </w:rPr>
              <w:t>Menschen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daß</w:t>
            </w:r>
            <w:proofErr w:type="spellEnd"/>
            <w:r>
              <w:rPr>
                <w:b/>
                <w:sz w:val="24"/>
                <w:szCs w:val="24"/>
              </w:rPr>
              <w:t xml:space="preserve"> die Hafenpolizei einschreiten </w:t>
            </w:r>
            <w:proofErr w:type="spellStart"/>
            <w:r>
              <w:rPr>
                <w:b/>
                <w:sz w:val="24"/>
                <w:szCs w:val="24"/>
              </w:rPr>
              <w:t>mußte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hd w:val="clear" w:color="auto" w:fill="FF9900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No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entre-ponte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havia tantos caixotes e tão pouco espaço para os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 xml:space="preserve">passageiros </w:t>
            </w:r>
            <w:r w:rsidRPr="0044391C">
              <w:rPr>
                <w:sz w:val="24"/>
                <w:szCs w:val="24"/>
                <w:lang w:val="pt-BR"/>
              </w:rPr>
              <w:t xml:space="preserve">que a polícia do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pôrto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precisou intervir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no conflito.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shd w:val="clear" w:color="auto" w:fill="FF9900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No convés havia tantos caixotes e tão pouco espaço, para os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passageiros</w:t>
            </w:r>
            <w:r w:rsidRPr="0044391C">
              <w:rPr>
                <w:sz w:val="24"/>
                <w:szCs w:val="24"/>
                <w:lang w:val="pt-BR"/>
              </w:rPr>
              <w:t xml:space="preserve">, que a polícia do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pôrto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precisou intervir na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manifestação de descontentamento.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Na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entrecoberta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do navio havia tantas caixas 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tão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pouco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espaço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para as pessoas, que a polícia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portuária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teve que intervir.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Na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entrecoberta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havia tantas caixas e tão pouco espaço para as pessoas que a polícia portuária teve de intervir.</w:t>
            </w:r>
          </w:p>
        </w:tc>
      </w:tr>
      <w:tr w:rsidR="00EC7D94" w:rsidRPr="0044391C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Dieselbe schlug wegen Beschwerde über schlechte Kost </w:t>
            </w:r>
            <w:proofErr w:type="gramStart"/>
            <w:r>
              <w:rPr>
                <w:b/>
                <w:sz w:val="24"/>
                <w:szCs w:val="24"/>
              </w:rPr>
              <w:t>einen Küchenzettel</w:t>
            </w:r>
            <w:proofErr w:type="gramEnd"/>
            <w:r>
              <w:rPr>
                <w:b/>
                <w:sz w:val="24"/>
                <w:szCs w:val="24"/>
              </w:rPr>
              <w:t xml:space="preserve"> an, </w:t>
            </w:r>
            <w:r>
              <w:rPr>
                <w:b/>
                <w:sz w:val="24"/>
                <w:szCs w:val="24"/>
              </w:rPr>
              <w:lastRenderedPageBreak/>
              <w:t xml:space="preserve">welcher aber am andern Tage, als das Schiff abgegangen war, vom zweiten Steuermanne wieder abgerissen wurde.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Esta afixou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também</w:t>
            </w:r>
            <w:r w:rsidRPr="0044391C">
              <w:rPr>
                <w:sz w:val="24"/>
                <w:szCs w:val="24"/>
                <w:lang w:val="pt-BR"/>
              </w:rPr>
              <w:t xml:space="preserve"> um cardápio, devido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ás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reclamações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sôbre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a comida ruim, que logo no </w:t>
            </w: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segundo dia, após a largada, entretanto, o 2º piloto arrancou.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Devido as queixas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sôbre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a comida ruim, a mesma afixou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também</w:t>
            </w:r>
            <w:r w:rsidRPr="0044391C">
              <w:rPr>
                <w:sz w:val="24"/>
                <w:szCs w:val="24"/>
                <w:lang w:val="pt-BR"/>
              </w:rPr>
              <w:t xml:space="preserve"> um cardápio, o qual o </w:t>
            </w:r>
            <w:r w:rsidRPr="0044391C">
              <w:rPr>
                <w:sz w:val="24"/>
                <w:szCs w:val="24"/>
                <w:lang w:val="pt-BR"/>
              </w:rPr>
              <w:lastRenderedPageBreak/>
              <w:t>segundo piloto, entretanto, já no 2.º dia após a largada, arrancou novamente.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Ela mesma afixou uma lista devido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às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reclamações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sobre 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ma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́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alimentação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que </w:t>
            </w:r>
            <w:r w:rsidRPr="0044391C">
              <w:rPr>
                <w:sz w:val="24"/>
                <w:szCs w:val="24"/>
                <w:lang w:val="pt-BR"/>
              </w:rPr>
              <w:lastRenderedPageBreak/>
              <w:t>foi arrancada pelo segundo timoneiro no dia seguinte quando o navio partiu.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lastRenderedPageBreak/>
              <w:t>Esta</w:t>
            </w:r>
            <w:r w:rsidRPr="0044391C">
              <w:rPr>
                <w:color w:val="FFC000"/>
                <w:sz w:val="24"/>
                <w:szCs w:val="24"/>
                <w:lang w:val="pt-BR"/>
              </w:rPr>
              <w:t xml:space="preserve"> </w:t>
            </w:r>
            <w:r w:rsidRPr="0044391C">
              <w:rPr>
                <w:sz w:val="24"/>
                <w:szCs w:val="24"/>
                <w:lang w:val="pt-BR"/>
              </w:rPr>
              <w:t>afixou um cardápio</w:t>
            </w:r>
            <w:r w:rsidRPr="0044391C">
              <w:rPr>
                <w:color w:val="FFC000"/>
                <w:sz w:val="24"/>
                <w:szCs w:val="24"/>
                <w:lang w:val="pt-BR"/>
              </w:rPr>
              <w:t xml:space="preserve"> </w:t>
            </w:r>
            <w:r w:rsidRPr="0044391C">
              <w:rPr>
                <w:sz w:val="24"/>
                <w:szCs w:val="24"/>
                <w:lang w:val="pt-BR"/>
              </w:rPr>
              <w:t xml:space="preserve">por conta de reclamações quanto à comida ruim, o qual contudo, foi arrancado pelo segundo </w:t>
            </w: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timoneiro no dia seguinte, assim que o navio havia partido. </w:t>
            </w:r>
          </w:p>
        </w:tc>
      </w:tr>
      <w:tr w:rsidR="00EC7D94" w:rsidRPr="0044391C">
        <w:tc>
          <w:tcPr>
            <w:tcW w:w="2940" w:type="dxa"/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Mit schlechter Kost und vieler Grobheit behandelt, brachten wir kaum das liebe Leben nach Brasilien, und ich will </w:t>
            </w:r>
            <w:proofErr w:type="spellStart"/>
            <w:r>
              <w:rPr>
                <w:b/>
                <w:sz w:val="24"/>
                <w:szCs w:val="24"/>
              </w:rPr>
              <w:t>deßhalb</w:t>
            </w:r>
            <w:proofErr w:type="spellEnd"/>
            <w:r>
              <w:rPr>
                <w:b/>
                <w:sz w:val="24"/>
                <w:szCs w:val="24"/>
              </w:rPr>
              <w:t xml:space="preserve"> Jedermann warnen, mit dem Schiffe „Comet“, </w:t>
            </w:r>
            <w:proofErr w:type="spellStart"/>
            <w:r>
              <w:rPr>
                <w:b/>
                <w:sz w:val="24"/>
                <w:szCs w:val="24"/>
              </w:rPr>
              <w:t>Cpt</w:t>
            </w:r>
            <w:proofErr w:type="spellEnd"/>
            <w:r>
              <w:rPr>
                <w:b/>
                <w:sz w:val="24"/>
                <w:szCs w:val="24"/>
              </w:rPr>
              <w:t xml:space="preserve">. Wilken, zu </w:t>
            </w:r>
            <w:r>
              <w:rPr>
                <w:b/>
                <w:sz w:val="24"/>
                <w:szCs w:val="24"/>
                <w:shd w:val="clear" w:color="auto" w:fill="FF9900"/>
              </w:rPr>
              <w:t>fahren</w:t>
            </w:r>
            <w:r>
              <w:rPr>
                <w:b/>
                <w:sz w:val="24"/>
                <w:szCs w:val="24"/>
              </w:rPr>
              <w:t xml:space="preserve">, welches ein großer Schnellsegler sein sollte, auf unserer und seiner vorigen Reise aber – 14 Wochen nach Nordamerika – sich als </w:t>
            </w:r>
            <w:proofErr w:type="spellStart"/>
            <w:r>
              <w:rPr>
                <w:b/>
                <w:sz w:val="24"/>
                <w:szCs w:val="24"/>
              </w:rPr>
              <w:t>Gegentheil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erwies.*</w:t>
            </w:r>
            <w:proofErr w:type="gramEnd"/>
            <w:r>
              <w:rPr>
                <w:b/>
                <w:sz w:val="24"/>
                <w:szCs w:val="24"/>
              </w:rPr>
              <w:t xml:space="preserve">*) </w:t>
            </w:r>
          </w:p>
          <w:p w:rsidR="00EC7D94" w:rsidRDefault="00EC7D9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Em consequência da </w:t>
            </w:r>
            <w:proofErr w:type="spellStart"/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pessima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alimentação e muita brutalidade, mal chegamos com vida ao Brasil, e quero advertir a todos, a não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 xml:space="preserve">embarcarem </w:t>
            </w:r>
            <w:r w:rsidRPr="0044391C">
              <w:rPr>
                <w:sz w:val="24"/>
                <w:szCs w:val="24"/>
                <w:lang w:val="pt-BR"/>
              </w:rPr>
              <w:t>no navio “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”, ou com o Comandante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Wilken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pois constando como veleiro grande e rápido, na nossa viagem e a anterior, – 14 semanas até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America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do Norte,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êle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desmentiu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esta fama</w:t>
            </w:r>
            <w:r w:rsidRPr="0044391C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Sob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péssima</w:t>
            </w:r>
            <w:r w:rsidRPr="0044391C">
              <w:rPr>
                <w:sz w:val="24"/>
                <w:szCs w:val="24"/>
                <w:lang w:val="pt-BR"/>
              </w:rPr>
              <w:t xml:space="preserve"> alimentação e muita estupidez, mal conseguimos chegar vivos ao Brasil, e quero advertir a todos, para não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embarcarem</w:t>
            </w:r>
            <w:r w:rsidRPr="0044391C">
              <w:rPr>
                <w:sz w:val="24"/>
                <w:szCs w:val="24"/>
                <w:lang w:val="pt-BR"/>
              </w:rPr>
              <w:t xml:space="preserve"> no navio “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”, e sob o Comte. Wilken, pois tendo o mesmo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a fama</w:t>
            </w:r>
            <w:r w:rsidRPr="0044391C">
              <w:rPr>
                <w:sz w:val="24"/>
                <w:szCs w:val="24"/>
                <w:lang w:val="pt-BR"/>
              </w:rPr>
              <w:t xml:space="preserve"> de ser um veleiro grande e rápido, desmentiu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este conceito</w:t>
            </w:r>
            <w:r w:rsidRPr="0044391C">
              <w:rPr>
                <w:sz w:val="24"/>
                <w:szCs w:val="24"/>
                <w:lang w:val="pt-BR"/>
              </w:rPr>
              <w:t xml:space="preserve"> na nossa viagem, como na anterior à América do Norte, quando levou 14 semanas.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Tratados com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ma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́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alimentação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e muita grosseria, quase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não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conseguimos chegar com vida ao Brasil e eu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quero portanto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advertir a todos para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não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viajarem com o navio "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",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capitão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Wilken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que deveria ser um navio à vela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rápido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mas que na sua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última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viagem – 14 semanas para 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América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do Norte – veio provar 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contrário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Com comida ruim e tratados com muita grosseria, mal conseguimos chegar vivos ao Brasil, e por isso quero alertar a todos para que não viajem com o navio “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”, Capitão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Wilken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o qual deveria ser um grande e rápido veleiro, mas que se provou o contrário em nossa, bem como em sua última viagem – 14 semanas até a América do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Norte.*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>*)</w:t>
            </w:r>
          </w:p>
          <w:p w:rsidR="00EC7D94" w:rsidRPr="0044391C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Endlich am 2. August kamen wir in der Stadt San Francisco an und zwei Tage später in Dona Francisca. </w:t>
            </w:r>
          </w:p>
          <w:p w:rsidR="00EC7D94" w:rsidRDefault="00EC7D9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Finalmente, a 2 de agosto, chegamos à cidade de São Francisco, e, dois dias depois, em Dona Francisca.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Finalmente no dia 2 de agosto, nós chegamos à cidade de São Francisco, e dois dias depois em Dona Francisca.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Enfim, no dia 2 de agosto chegamos à cidade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São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Francisco e dois dias mais tarde à Dona Francisca.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Finalmente, em 2 de agosto, chegamos à cidade de São Francisco, e dois dias depois, a Dona Francisca. 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Nach 14 Tagen nahm ein </w:t>
            </w:r>
            <w:r>
              <w:rPr>
                <w:b/>
                <w:sz w:val="24"/>
                <w:szCs w:val="24"/>
                <w:highlight w:val="yellow"/>
              </w:rPr>
              <w:t>Fahrzeug</w:t>
            </w:r>
            <w:r>
              <w:rPr>
                <w:b/>
                <w:sz w:val="24"/>
                <w:szCs w:val="24"/>
              </w:rPr>
              <w:t xml:space="preserve"> von </w:t>
            </w:r>
            <w:proofErr w:type="spellStart"/>
            <w:r>
              <w:rPr>
                <w:b/>
                <w:sz w:val="24"/>
                <w:szCs w:val="24"/>
              </w:rPr>
              <w:t>Itajahy</w:t>
            </w:r>
            <w:proofErr w:type="spellEnd"/>
            <w:r>
              <w:rPr>
                <w:b/>
                <w:sz w:val="24"/>
                <w:szCs w:val="24"/>
              </w:rPr>
              <w:t xml:space="preserve"> unsere Kisten auf und wir machten die Reise nach der Kolonie Blumenau zu Fuße.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Depois de 14 dias, transportou uma embarcação do Itajaí os nossos caixotes, enquanto nós empreendemos a pé, a viagem á Colônia de Blumenau.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— 14 dias depois, transportou uma embarcação do Itajaí os nossos caixotes, enquanto nós empreendemos a viagem à Colônia de Blumenau a pé.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Depois de 14 dias, um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carro</w:t>
            </w:r>
            <w:r w:rsidRPr="0044391C">
              <w:rPr>
                <w:sz w:val="24"/>
                <w:szCs w:val="24"/>
                <w:lang w:val="pt-BR"/>
              </w:rPr>
              <w:t xml:space="preserve"> de Itajahy apanhou as nossas caixas 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nós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fomos 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pe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́ para 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colônia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Blumenau.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Passados 14 dias, uma embarcação de Itajaí apanhou nossas caixas e nós fizemos a pé a viagem até a Colônia Blumenau.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Unterwegs </w:t>
            </w:r>
            <w:proofErr w:type="spellStart"/>
            <w:r>
              <w:rPr>
                <w:b/>
                <w:sz w:val="24"/>
                <w:szCs w:val="24"/>
              </w:rPr>
              <w:t>mußten</w:t>
            </w:r>
            <w:proofErr w:type="spellEnd"/>
            <w:r>
              <w:rPr>
                <w:b/>
                <w:sz w:val="24"/>
                <w:szCs w:val="24"/>
              </w:rPr>
              <w:t xml:space="preserve"> wir </w:t>
            </w:r>
            <w:proofErr w:type="spellStart"/>
            <w:r>
              <w:rPr>
                <w:b/>
                <w:sz w:val="24"/>
                <w:szCs w:val="24"/>
              </w:rPr>
              <w:t>mehrentheils</w:t>
            </w:r>
            <w:proofErr w:type="spellEnd"/>
            <w:r>
              <w:rPr>
                <w:b/>
                <w:sz w:val="24"/>
                <w:szCs w:val="24"/>
              </w:rPr>
              <w:t xml:space="preserve"> bei Brasilianern bleiben, welche wir nicht verstehen konnten, uns aber gut aufnahmen.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proofErr w:type="spellStart"/>
            <w:r w:rsidRPr="0044391C">
              <w:rPr>
                <w:sz w:val="24"/>
                <w:szCs w:val="24"/>
                <w:lang w:val="pt-BR"/>
              </w:rPr>
              <w:t>Nêste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percurso posamos várias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vêzes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nas casas de brasileiros, cuja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lingua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não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entendiamos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, mas os quais nos acolheram muito bem.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proofErr w:type="spellStart"/>
            <w:r w:rsidRPr="0044391C">
              <w:rPr>
                <w:sz w:val="24"/>
                <w:szCs w:val="24"/>
                <w:lang w:val="pt-BR"/>
              </w:rPr>
              <w:t>Nêste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percurso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deviamos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pousar várias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vêzes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em casa de brasileiros, cujo idioma nós não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compreendiamos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, os quais nos acolheram, entretanto, muito bem.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Durante a viagem, tivemos muitas vezes que nos hospedar nas casas de brasileiros, que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não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conseguíamos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entender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mas que nos acolheram muito bem.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No caminho precisamos ficar frequentemente na casa de brasileiros, os quais não conseguíamos compreender, mas que nos receberam bem.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 23. August waren wir zur Stelle.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A 23 de agosto alcançamos o nosso destino.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A 23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agôsto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alcançamos o nosso destino.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Chegamos no dia 23 de agosto.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Em 23 de agosto havíamos chegado.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Staunend sah ich die Pflanzung meines Bruders.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Fiquei </w:t>
            </w: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deveras</w:t>
            </w:r>
            <w:r w:rsidRPr="0044391C">
              <w:rPr>
                <w:sz w:val="24"/>
                <w:szCs w:val="24"/>
                <w:lang w:val="pt-BR"/>
              </w:rPr>
              <w:t xml:space="preserve"> admirado com a plantação de meu irmão.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Com admiração observei a plantação de meu irmão.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Com espanto observei a plantação de meu irmão. 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Während einige meiner Reisegefährten bei ihren Verwandten auf der Kolonie Dona Francisca nicht fanden, was sie erwartet hatten, </w:t>
            </w:r>
            <w:r>
              <w:rPr>
                <w:b/>
                <w:sz w:val="24"/>
                <w:szCs w:val="24"/>
              </w:rPr>
              <w:lastRenderedPageBreak/>
              <w:t xml:space="preserve">und folgenden Tages meinten, mein Bruder werde mich </w:t>
            </w:r>
            <w:proofErr w:type="spellStart"/>
            <w:r>
              <w:rPr>
                <w:b/>
                <w:sz w:val="24"/>
                <w:szCs w:val="24"/>
              </w:rPr>
              <w:t>wol</w:t>
            </w:r>
            <w:proofErr w:type="spellEnd"/>
            <w:r>
              <w:rPr>
                <w:b/>
                <w:sz w:val="24"/>
                <w:szCs w:val="24"/>
              </w:rPr>
              <w:t xml:space="preserve"> ebenfalls getäuscht haben, traf ich schon unterwegs Leute, welche meinen Bruder kannten und durch Andeutung seiner Verhältnisse mir das Herz erleichterten.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Enquanto alguns dos companheiros de viagem, na Colônia de Dona Francisca não haviam encontrado nos seus parentes, o que </w:t>
            </w: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esperavam, me disseram depois, que o meu irmão, certamente também me havia ludibriado, da conversa de conhecidos de meu irmão, que encontrei na viagem, eu já havia feito deduções que </w:t>
            </w:r>
            <w:proofErr w:type="gramStart"/>
            <w:r w:rsidRPr="0044391C">
              <w:rPr>
                <w:sz w:val="24"/>
                <w:szCs w:val="24"/>
                <w:lang w:val="pt-BR"/>
              </w:rPr>
              <w:t>aliviaram-me</w:t>
            </w:r>
            <w:proofErr w:type="gramEnd"/>
            <w:r w:rsidRPr="0044391C">
              <w:rPr>
                <w:sz w:val="24"/>
                <w:szCs w:val="24"/>
                <w:lang w:val="pt-BR"/>
              </w:rPr>
              <w:t xml:space="preserve"> o coração.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Tendo alguns dos meus companheiros de viagem, não encontrado na propriedade dos seus parentes, na Colônia Dona Francisca, o que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êles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</w:t>
            </w:r>
            <w:r w:rsidRPr="0044391C">
              <w:rPr>
                <w:sz w:val="24"/>
                <w:szCs w:val="24"/>
                <w:lang w:val="pt-BR"/>
              </w:rPr>
              <w:lastRenderedPageBreak/>
              <w:t>esperaram, e dito depois que, certamente, também o meu irmão me ludibriara, já através das alusões feitas por conhecidos de meu irmão, que encontrei na caminhada, fiquei com o coração aliviado, quanto à sua situação.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Enquanto alguns dos meus companheiros de viagem não encontraram junto a seus parentes na Colônia Dona Francisca aquilo que haviam esperado e, no dia seguinte, </w:t>
            </w: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dissessem que meu irmão também havia me enganado, encontrei já pelo caminho gente que conhecia meu irmão e por referência às suas condições, aliviaram-me o coração. </w:t>
            </w:r>
          </w:p>
        </w:tc>
      </w:tr>
      <w:tr w:rsidR="00EC7D94" w:rsidRPr="0044391C">
        <w:trPr>
          <w:trHeight w:val="2190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Von 150 Morgen Land sind zwei große Stücken mit </w:t>
            </w:r>
            <w:proofErr w:type="spellStart"/>
            <w:r>
              <w:rPr>
                <w:b/>
                <w:sz w:val="24"/>
                <w:szCs w:val="24"/>
              </w:rPr>
              <w:t>Mandiocca</w:t>
            </w:r>
            <w:proofErr w:type="spellEnd"/>
            <w:r>
              <w:rPr>
                <w:b/>
                <w:sz w:val="24"/>
                <w:szCs w:val="24"/>
              </w:rPr>
              <w:t>, einige mit Mais und Kartoffeln, einige mit Reis und Bohnen bestellt.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Dos seus 150 _ _ _ _ _ _ _ há duas áreas grandes com plantações de mandioca, outros lugares com milho e batatas, como também arroz e feijão.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De 150 morgues, de terra, há duas áreas grandes com plantação de mandioca, outras com milho e batatas, e também de arroz e feijão.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De 150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morgos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de terra, dois grandes pedaços estão plantados com mandioca, alguns com milho e batata, alguns com arroz e feijão.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Andere Flecken werden noch jetzt bepflanzt.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b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Outras </w:t>
            </w:r>
            <w:r w:rsidRPr="0044391C">
              <w:rPr>
                <w:strike/>
                <w:sz w:val="24"/>
                <w:szCs w:val="24"/>
                <w:lang w:val="pt-BR"/>
              </w:rPr>
              <w:t>culturas</w:t>
            </w:r>
            <w:r w:rsidRPr="0044391C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areas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se encontram em preparo.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Outras áreas estão em preparo para a plantação.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Outros trechos estão sendo plantados agora.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Vieles ist schon eingeerntet, Kartoffeln verkaufen wir noch alle Tage.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Algumas colheitas já foram feitas – batatas vendemos ainda todos os dias.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Várias colheitas já foram feitas, assim a de batatas das quais ainda vendemos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diàriamente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Muito já foi colhido, batatas ainda vendemos todos os dias. 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Sein Viehstand besteht nur erst in 3 </w:t>
            </w:r>
            <w:r>
              <w:rPr>
                <w:b/>
                <w:sz w:val="24"/>
                <w:szCs w:val="24"/>
              </w:rPr>
              <w:lastRenderedPageBreak/>
              <w:t>Schweinen, Hühnern und Enten.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lastRenderedPageBreak/>
              <w:t xml:space="preserve">De gado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êle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possui três porcos,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galhinas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e patos.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A posse de gado só consiste em 3 porcos e galinhas e patos.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Sua criação ainda consiste apenas em 3 porcos, galinhas e patos.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Wir müssen erst noch mehr Wald abhauen und mehr Weide schaffen.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Para aumentar a criação</w:t>
            </w:r>
            <w:r w:rsidRPr="0044391C">
              <w:rPr>
                <w:sz w:val="24"/>
                <w:szCs w:val="24"/>
                <w:lang w:val="pt-BR"/>
              </w:rPr>
              <w:t>, precisamos primeiro desmatar outras áreas, e preparar pastagem.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É necessário desmatar outras áreas para preparar pastagens.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Precisamos primeiro derrubar mais mato e abrir espaço para mais pasto.</w:t>
            </w:r>
          </w:p>
        </w:tc>
      </w:tr>
      <w:tr w:rsidR="00EC7D94" w:rsidRPr="0044391C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Fleisch aber ist kein Mangel; Wild gibt es im </w:t>
            </w:r>
            <w:proofErr w:type="spellStart"/>
            <w:r>
              <w:rPr>
                <w:b/>
                <w:sz w:val="24"/>
                <w:szCs w:val="24"/>
              </w:rPr>
              <w:t>Ueberfluß</w:t>
            </w:r>
            <w:proofErr w:type="spellEnd"/>
            <w:r>
              <w:rPr>
                <w:b/>
                <w:sz w:val="24"/>
                <w:szCs w:val="24"/>
              </w:rPr>
              <w:t xml:space="preserve">; erst kurz vor meiner Ankunft hatte mein Bruder ein Reh geschossen und ein zweites in einer Wildfalle gefangen, auch schießt er täglich mehrere Hühner.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Falta de carne, porém, aqui não há, existe caça em abundância, assim meu irmão havia </w:t>
            </w:r>
            <w:r w:rsidRPr="0044391C">
              <w:rPr>
                <w:sz w:val="24"/>
                <w:szCs w:val="24"/>
                <w:highlight w:val="yellow"/>
                <w:lang w:val="pt-BR"/>
              </w:rPr>
              <w:t>atirado um veado</w:t>
            </w:r>
            <w:r w:rsidRPr="0044391C">
              <w:rPr>
                <w:sz w:val="24"/>
                <w:szCs w:val="24"/>
                <w:lang w:val="pt-BR"/>
              </w:rPr>
              <w:t>, pouco antes da minha chegada, tendo pegado outro numa armadilha, matando ainda, diariamente, grandes aves galináceas.</w:t>
            </w:r>
          </w:p>
          <w:p w:rsidR="00EC7D94" w:rsidRPr="0044391C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BR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jc w:val="both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De carne, entretanto, não há falta, pois caça existe em abundância; assim, antes da minha chegada, meu irmão havia </w:t>
            </w:r>
            <w:r w:rsidRPr="0044391C">
              <w:rPr>
                <w:sz w:val="24"/>
                <w:szCs w:val="24"/>
                <w:highlight w:val="yellow"/>
                <w:lang w:val="pt-BR"/>
              </w:rPr>
              <w:t>caçado um veado à espingarda</w:t>
            </w:r>
            <w:r w:rsidRPr="0044391C">
              <w:rPr>
                <w:sz w:val="24"/>
                <w:szCs w:val="24"/>
                <w:lang w:val="pt-BR"/>
              </w:rPr>
              <w:t xml:space="preserve">, tendo agora já pegado outro em uma armadilha, matando ainda,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diàriamente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, grandes aves galináceas.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both"/>
            </w:pPr>
            <w:proofErr w:type="spellStart"/>
            <w:r w:rsidRPr="0044391C">
              <w:rPr>
                <w:sz w:val="24"/>
                <w:szCs w:val="24"/>
                <w:lang w:val="pt-BR"/>
              </w:rPr>
              <w:t>Não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há falta de carne; carne selvagem há em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abundância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. Um pouco antes da minha chegada meu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irmão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caçou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uma </w:t>
            </w:r>
            <w:proofErr w:type="spellStart"/>
            <w:r w:rsidRPr="0044391C">
              <w:rPr>
                <w:sz w:val="24"/>
                <w:szCs w:val="24"/>
                <w:shd w:val="clear" w:color="auto" w:fill="FF9900"/>
                <w:lang w:val="pt-BR"/>
              </w:rPr>
              <w:t>onça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e capturou uma segunda numa armadilha na floresta. </w:t>
            </w:r>
            <w:proofErr w:type="spellStart"/>
            <w:r>
              <w:rPr>
                <w:sz w:val="24"/>
                <w:szCs w:val="24"/>
              </w:rPr>
              <w:t>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também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várias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9900"/>
              </w:rPr>
              <w:t>galinhas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Falta de carne, porém, não há; caça há em abundância; logo antes de minha chegada, meu irmão havia matado um veado e pegado outro em uma armadilha; todos os dias ele também abate várias aves silvestres.</w:t>
            </w:r>
          </w:p>
        </w:tc>
      </w:tr>
      <w:tr w:rsidR="00EC7D94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Johann Georg Heinrich Weise.</w:t>
            </w:r>
          </w:p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(Fortsetzung folgt.)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center"/>
            </w:pPr>
            <w:r>
              <w:rPr>
                <w:sz w:val="24"/>
                <w:szCs w:val="24"/>
              </w:rPr>
              <w:t>Johann Georg Heinrich Weise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Johann Georg Weise.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Johann Georg Heinrich Weise.</w:t>
            </w:r>
          </w:p>
          <w:p w:rsidR="00EC7D94" w:rsidRDefault="00000000">
            <w:pPr>
              <w:spacing w:line="240" w:lineRule="auto"/>
              <w:jc w:val="right"/>
            </w:pPr>
            <w:r>
              <w:rPr>
                <w:sz w:val="24"/>
                <w:szCs w:val="24"/>
              </w:rPr>
              <w:t>(continua)</w:t>
            </w:r>
          </w:p>
        </w:tc>
      </w:tr>
      <w:tr w:rsidR="00EC7D94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EC7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C7D94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*) An obige Adresse wolle sich wenden, wer die Originale dieser nur </w:t>
            </w:r>
            <w:proofErr w:type="spellStart"/>
            <w:r>
              <w:rPr>
                <w:b/>
                <w:sz w:val="24"/>
                <w:szCs w:val="24"/>
              </w:rPr>
              <w:t>stylistisch</w:t>
            </w:r>
            <w:proofErr w:type="spellEnd"/>
            <w:r>
              <w:rPr>
                <w:b/>
                <w:sz w:val="24"/>
                <w:szCs w:val="24"/>
              </w:rPr>
              <w:t xml:space="preserve"> hier und da ein wenig veränderten </w:t>
            </w:r>
            <w:r>
              <w:rPr>
                <w:b/>
                <w:sz w:val="24"/>
                <w:szCs w:val="24"/>
              </w:rPr>
              <w:lastRenderedPageBreak/>
              <w:t xml:space="preserve">Briefe zu </w:t>
            </w:r>
            <w:proofErr w:type="spellStart"/>
            <w:r>
              <w:rPr>
                <w:b/>
                <w:sz w:val="24"/>
                <w:szCs w:val="24"/>
              </w:rPr>
              <w:t>recognoscieren</w:t>
            </w:r>
            <w:proofErr w:type="spellEnd"/>
            <w:r>
              <w:rPr>
                <w:b/>
                <w:sz w:val="24"/>
                <w:szCs w:val="24"/>
              </w:rPr>
              <w:t xml:space="preserve"> wünscht. </w:t>
            </w:r>
            <w:r>
              <w:rPr>
                <w:b/>
                <w:sz w:val="24"/>
                <w:szCs w:val="24"/>
              </w:rPr>
              <w:tab/>
            </w:r>
          </w:p>
          <w:p w:rsidR="00EC7D94" w:rsidRDefault="0000000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D. Red.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-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 xml:space="preserve">*) Queira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digir-se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 ao endereço acima quem desejar verificar os originais destas cartas apenas um pouco alteradas estilisticamente aqui e ali. </w:t>
            </w:r>
          </w:p>
          <w:p w:rsidR="00EC7D94" w:rsidRPr="0044391C" w:rsidRDefault="00EC7D94">
            <w:pPr>
              <w:spacing w:line="240" w:lineRule="auto"/>
              <w:rPr>
                <w:sz w:val="24"/>
                <w:szCs w:val="24"/>
                <w:lang w:val="pt-BR"/>
              </w:rPr>
            </w:pPr>
          </w:p>
          <w:p w:rsidR="00EC7D94" w:rsidRDefault="0000000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redator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C7D94">
        <w:trPr>
          <w:trHeight w:val="455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**) 70 Tage nach Brasilien sind für ein Segelschiff allerdings keine schnelle und kurze, aber auch keine ungewöhnlich lange Reise. Schlechte Kost fällt natürlich nicht dem Schiffe, sondern den Expedienten zur Last. </w:t>
            </w:r>
            <w:proofErr w:type="spellStart"/>
            <w:r>
              <w:rPr>
                <w:b/>
                <w:sz w:val="24"/>
                <w:szCs w:val="24"/>
              </w:rPr>
              <w:t>Capitän</w:t>
            </w:r>
            <w:proofErr w:type="spellEnd"/>
            <w:r>
              <w:rPr>
                <w:b/>
                <w:sz w:val="24"/>
                <w:szCs w:val="24"/>
              </w:rPr>
              <w:t xml:space="preserve"> und Mannschaft mögen zwar nicht die auserlesensten gewesen sein, aber doch </w:t>
            </w:r>
            <w:proofErr w:type="spellStart"/>
            <w:r>
              <w:rPr>
                <w:b/>
                <w:sz w:val="24"/>
                <w:szCs w:val="24"/>
              </w:rPr>
              <w:t>wol</w:t>
            </w:r>
            <w:proofErr w:type="spellEnd"/>
            <w:r>
              <w:rPr>
                <w:b/>
                <w:sz w:val="24"/>
                <w:szCs w:val="24"/>
              </w:rPr>
              <w:t xml:space="preserve"> etwas besser als hier geschildert. In der neusten Liste der Oldenburger Schiffe finden wir den „Komet“ unter ein neues Commando, </w:t>
            </w:r>
            <w:proofErr w:type="spellStart"/>
            <w:r>
              <w:rPr>
                <w:b/>
                <w:sz w:val="24"/>
                <w:szCs w:val="24"/>
              </w:rPr>
              <w:t>Högemann</w:t>
            </w:r>
            <w:proofErr w:type="spellEnd"/>
            <w:r>
              <w:rPr>
                <w:b/>
                <w:sz w:val="24"/>
                <w:szCs w:val="24"/>
              </w:rPr>
              <w:t xml:space="preserve">, gestellt. </w:t>
            </w:r>
          </w:p>
          <w:p w:rsidR="00EC7D94" w:rsidRDefault="0000000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 Red.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7D94" w:rsidRPr="0044391C" w:rsidRDefault="00000000">
            <w:pPr>
              <w:spacing w:line="240" w:lineRule="auto"/>
              <w:rPr>
                <w:sz w:val="24"/>
                <w:szCs w:val="24"/>
                <w:lang w:val="pt-BR"/>
              </w:rPr>
            </w:pPr>
            <w:r w:rsidRPr="0044391C">
              <w:rPr>
                <w:sz w:val="24"/>
                <w:szCs w:val="24"/>
                <w:lang w:val="pt-BR"/>
              </w:rPr>
              <w:t>**) 70 dias até o Brasil não são, por um lado, uma viagem rápida e curta; por outro, também não são uma viagem extraordinariamente longa. Comida ruim naturalmente não é culpa do navio, mas dos expedientes. Capitão e tripulação podem não ter sido os mais diligentes, mas certamente melhores do que aqui retratados. Na mais nova lista dos navios de Oldenburg encontramos o “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Komet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 xml:space="preserve">, posto sob um novo comando, o de </w:t>
            </w:r>
            <w:proofErr w:type="spellStart"/>
            <w:r w:rsidRPr="0044391C">
              <w:rPr>
                <w:sz w:val="24"/>
                <w:szCs w:val="24"/>
                <w:lang w:val="pt-BR"/>
              </w:rPr>
              <w:t>Högemann</w:t>
            </w:r>
            <w:proofErr w:type="spellEnd"/>
            <w:r w:rsidRPr="0044391C">
              <w:rPr>
                <w:sz w:val="24"/>
                <w:szCs w:val="24"/>
                <w:lang w:val="pt-BR"/>
              </w:rPr>
              <w:t>.</w:t>
            </w:r>
          </w:p>
          <w:p w:rsidR="00EC7D94" w:rsidRPr="0044391C" w:rsidRDefault="00EC7D94">
            <w:pPr>
              <w:spacing w:line="240" w:lineRule="auto"/>
              <w:jc w:val="right"/>
              <w:rPr>
                <w:sz w:val="24"/>
                <w:szCs w:val="24"/>
                <w:lang w:val="pt-BR"/>
              </w:rPr>
            </w:pPr>
          </w:p>
          <w:p w:rsidR="00EC7D94" w:rsidRDefault="00000000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redator.</w:t>
            </w:r>
          </w:p>
          <w:p w:rsidR="00EC7D94" w:rsidRDefault="00EC7D94">
            <w:pPr>
              <w:spacing w:line="240" w:lineRule="auto"/>
              <w:rPr>
                <w:sz w:val="24"/>
                <w:szCs w:val="24"/>
              </w:rPr>
            </w:pPr>
          </w:p>
          <w:p w:rsidR="00EC7D94" w:rsidRDefault="00EC7D94">
            <w:pPr>
              <w:spacing w:line="240" w:lineRule="auto"/>
              <w:rPr>
                <w:sz w:val="24"/>
                <w:szCs w:val="24"/>
              </w:rPr>
            </w:pPr>
          </w:p>
          <w:p w:rsidR="00EC7D94" w:rsidRDefault="00EC7D9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C7D94" w:rsidRDefault="00EC7D94"/>
    <w:sectPr w:rsidR="00EC7D9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94"/>
    <w:rsid w:val="0044391C"/>
    <w:rsid w:val="005F136C"/>
    <w:rsid w:val="00E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CED0D"/>
  <w15:docId w15:val="{ABBA9EB2-5AC8-1344-AC58-6611538C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1810</Words>
  <Characters>11404</Characters>
  <Application>Microsoft Office Word</Application>
  <DocSecurity>0</DocSecurity>
  <Lines>95</Lines>
  <Paragraphs>26</Paragraphs>
  <ScaleCrop>false</ScaleCrop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Weise</cp:lastModifiedBy>
  <cp:revision>3</cp:revision>
  <cp:lastPrinted>2025-10-07T23:37:00Z</cp:lastPrinted>
  <dcterms:created xsi:type="dcterms:W3CDTF">2025-10-07T23:34:00Z</dcterms:created>
  <dcterms:modified xsi:type="dcterms:W3CDTF">2025-10-08T13:02:00Z</dcterms:modified>
</cp:coreProperties>
</file>